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LANE ALAN J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NATURAL ALTERNATIVES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INTERNATIONAL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NAII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1535 FARADAY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37,998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represents a grant of restricted stock pursuant to the Issuer's 2020 Omnibus Incentive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third (1,334 shares) of the restricted stock vests on March 7, 2022; one third (1,333 shares) of the restricted stock vests on March 7, 2023, and the final third (1,333 shares) of the restricted stock vests on March 7, 2023.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Alan J. Lane By Kenneth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E. Wolf Attorney 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2737" TargetMode="External"/><Relationship Id="rId14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2021-03-18T17:14:09Z</dcterms:created>
  <dcterms:modified xsi:type="dcterms:W3CDTF">2021-03-18T17:14:09Z</dcterms:modified>
</cp:coreProperties>
</file>