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6)*</w:t>
      </w:r>
    </w:p>
    <w:p>
      <w:pPr>
        <w:spacing w:after="0" w:line="37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NATURAL ALTERNATIVES INTERNATIONAL,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$0.01 par value per share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638842302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line="238" w:lineRule="auto"/>
        <w:rPr>
          <w:sz w:val="20"/>
          <w:szCs w:val="20"/>
          <w:color w:val="auto"/>
        </w:rPr>
      </w:pPr>
      <w:r>
        <w:rPr>
          <w:rFonts w:ascii="Courier New" w:cs="Courier New" w:eastAsia="Courier New" w:hAnsi="Courier New"/>
          <w:sz w:val="18"/>
          <w:szCs w:val="18"/>
          <w:color w:val="auto"/>
        </w:rPr>
        <w:t>December 30, 2022</w:t>
      </w:r>
    </w:p>
    <w:p>
      <w:pPr>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p>
      <w:pPr>
        <w:ind w:left="120" w:right="1919" w:hanging="104"/>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638842302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374,598</w:t>
            </w:r>
          </w:p>
        </w:tc>
        <w:tc>
          <w:tcPr>
            <w:tcW w:w="0" w:type="dxa"/>
            <w:vAlign w:val="bottom"/>
          </w:tcPr>
          <w:p>
            <w:pPr>
              <w:spacing w:after="0"/>
              <w:rPr>
                <w:sz w:val="1"/>
                <w:szCs w:val="1"/>
                <w:color w:val="auto"/>
              </w:rPr>
            </w:pPr>
          </w:p>
        </w:tc>
      </w:tr>
      <w:tr>
        <w:trPr>
          <w:trHeight w:val="202"/>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700" w:type="dxa"/>
            <w:vAlign w:val="bottom"/>
            <w:vMerge w:val="restart"/>
          </w:tcPr>
          <w:p>
            <w:pPr>
              <w:ind w:left="1320"/>
              <w:spacing w:after="0"/>
              <w:rPr>
                <w:sz w:val="20"/>
                <w:szCs w:val="20"/>
                <w:color w:val="auto"/>
              </w:rPr>
            </w:pPr>
            <w:r>
              <w:rPr>
                <w:rFonts w:ascii="Courier New" w:cs="Courier New" w:eastAsia="Courier New" w:hAnsi="Courier New"/>
                <w:sz w:val="18"/>
                <w:szCs w:val="18"/>
                <w:color w:val="auto"/>
              </w:rPr>
              <w:t>(6)</w:t>
            </w:r>
          </w:p>
        </w:tc>
        <w:tc>
          <w:tcPr>
            <w:tcW w:w="2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70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374,598</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ectPr>
          <w:pgSz w:w="11900" w:h="16914" w:orient="portrait"/>
          <w:cols w:equalWidth="0" w:num="1">
            <w:col w:w="10139"/>
          </w:cols>
          <w:pgMar w:left="320" w:top="218" w:right="1440" w:bottom="0" w:gutter="0" w:footer="0" w:header="0"/>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______________________________</w:t>
      </w:r>
    </w:p>
    <w:p>
      <w:pPr>
        <w:spacing w:after="0" w:line="169"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374,598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6.23 %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320" w:right="5079" w:hanging="2312"/>
        <w:spacing w:after="0" w:line="309"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638842302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374,598</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380" w:type="dxa"/>
            <w:vAlign w:val="bottom"/>
            <w:gridSpan w:val="2"/>
            <w:vMerge w:val="restart"/>
          </w:tcPr>
          <w:p>
            <w:pPr>
              <w:ind w:left="132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374,598</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374,598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6.23 %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160" w:right="5079" w:hanging="3152"/>
        <w:spacing w:after="0" w:line="309"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638842302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169"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NATURAL ALTERNATIVES INTERNATIONAL, INC.</w:t>
      </w:r>
    </w:p>
    <w:p>
      <w:pPr>
        <w:spacing w:after="0" w:line="201" w:lineRule="exact"/>
        <w:rPr>
          <w:rFonts w:ascii="Courier New" w:cs="Courier New" w:eastAsia="Courier New" w:hAnsi="Courier New"/>
          <w:sz w:val="18"/>
          <w:szCs w:val="18"/>
          <w:color w:val="auto"/>
        </w:rPr>
      </w:pPr>
    </w:p>
    <w:p>
      <w:pPr>
        <w:ind w:left="960" w:right="4239" w:hanging="531"/>
        <w:spacing w:after="0" w:line="476" w:lineRule="auto"/>
        <w:tabs>
          <w:tab w:leader="none" w:pos="85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1535 Faraday Ave, Carlsbad, CA 92008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1" w:lineRule="exact"/>
        <w:rPr>
          <w:sz w:val="20"/>
          <w:szCs w:val="20"/>
          <w:color w:val="auto"/>
        </w:rPr>
      </w:pPr>
    </w:p>
    <w:p>
      <w:pPr>
        <w:ind w:left="960" w:right="2119"/>
        <w:spacing w:after="0" w:line="402"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rPr>
          <w:sz w:val="20"/>
          <w:szCs w:val="20"/>
          <w:color w:val="auto"/>
        </w:rPr>
      </w:pPr>
      <w:r>
        <w:rPr>
          <w:rFonts w:ascii="Courier New" w:cs="Courier New" w:eastAsia="Courier New" w:hAnsi="Courier New"/>
          <w:sz w:val="18"/>
          <w:szCs w:val="18"/>
          <w:color w:val="auto"/>
        </w:rPr>
        <w:t>800 Third Avenue</w:t>
      </w:r>
    </w:p>
    <w:p>
      <w:pPr>
        <w:spacing w:after="0" w:line="3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RTHC is a Delaware corporation.</w:t>
      </w:r>
    </w:p>
    <w:p>
      <w:pPr>
        <w:spacing w:after="0" w:line="169"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$0.01 par value per share</w:t>
      </w:r>
    </w:p>
    <w:p>
      <w:pPr>
        <w:spacing w:after="0" w:line="201"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638842302</w:t>
      </w:r>
    </w:p>
    <w:p>
      <w:pPr>
        <w:ind w:left="4220"/>
        <w:spacing w:after="0"/>
        <w:rPr>
          <w:sz w:val="20"/>
          <w:szCs w:val="20"/>
          <w:color w:val="auto"/>
        </w:rPr>
      </w:pPr>
      <w:r>
        <w:rPr>
          <w:rFonts w:ascii="Courier New" w:cs="Courier New" w:eastAsia="Courier New" w:hAnsi="Courier New"/>
          <w:sz w:val="18"/>
          <w:szCs w:val="18"/>
          <w:color w:val="auto"/>
        </w:rPr>
        <w:t>Page 4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rPr>
          <w:sz w:val="20"/>
          <w:szCs w:val="20"/>
          <w:color w:val="auto"/>
        </w:rPr>
      </w:pPr>
      <w:r>
        <w:rPr>
          <w:rFonts w:ascii="Courier New" w:cs="Courier New" w:eastAsia="Courier New" w:hAnsi="Courier New"/>
          <w:sz w:val="18"/>
          <w:szCs w:val="18"/>
          <w:color w:val="auto"/>
        </w:rPr>
        <w:t>or (c),check whether the person filing is a:</w:t>
      </w:r>
    </w:p>
    <w:p>
      <w:pPr>
        <w:spacing w:after="0" w:line="169"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spacing w:after="0" w:line="30"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ind w:left="960" w:right="2559" w:hanging="952"/>
        <w:spacing w:after="0" w:line="238"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169"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53" w:lineRule="exact"/>
        <w:rPr>
          <w:rFonts w:ascii="Courier New" w:cs="Courier New" w:eastAsia="Courier New" w:hAnsi="Courier New"/>
          <w:sz w:val="16"/>
          <w:szCs w:val="16"/>
          <w:color w:val="auto"/>
        </w:rPr>
      </w:pPr>
    </w:p>
    <w:p>
      <w:pPr>
        <w:ind w:left="960" w:right="2439" w:hanging="952"/>
        <w:spacing w:after="0" w:line="238"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374,598</w:t>
            </w:r>
          </w:p>
        </w:tc>
        <w:tc>
          <w:tcPr>
            <w:tcW w:w="5900" w:type="dxa"/>
            <w:vAlign w:val="bottom"/>
          </w:tcPr>
          <w:p>
            <w:pPr>
              <w:ind w:left="84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374,598</w:t>
            </w:r>
          </w:p>
        </w:tc>
        <w:tc>
          <w:tcPr>
            <w:tcW w:w="5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96"/>
        </w:trPr>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109"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6.23 %</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6.23 %</w:t>
      </w:r>
    </w:p>
    <w:p>
      <w:pPr>
        <w:spacing w:after="0" w:line="16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374,598</w:t>
      </w:r>
    </w:p>
    <w:p>
      <w:pPr>
        <w:spacing w:after="0" w:line="30"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374,598</w:t>
      </w:r>
    </w:p>
    <w:p>
      <w:pPr>
        <w:sectPr>
          <w:pgSz w:w="11900" w:h="16838" w:orient="portrait"/>
          <w:cols w:equalWidth="0" w:num="1">
            <w:col w:w="10139"/>
          </w:cols>
          <w:pgMar w:left="320" w:top="110"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96"/>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31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374,598</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374,598</w:t>
      </w:r>
    </w:p>
    <w:p>
      <w:pPr>
        <w:spacing w:after="0" w:line="169"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69" w:lineRule="exact"/>
        <w:rPr>
          <w:sz w:val="20"/>
          <w:szCs w:val="20"/>
          <w:color w:val="auto"/>
        </w:rPr>
      </w:pPr>
    </w:p>
    <w:p>
      <w:pPr>
        <w:ind w:left="860" w:right="233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239"/>
        <w:spacing w:after="0" w:line="292"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right="2339" w:hanging="842"/>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169" w:lineRule="exact"/>
        <w:rPr>
          <w:sz w:val="20"/>
          <w:szCs w:val="20"/>
          <w:color w:val="auto"/>
        </w:rPr>
      </w:pPr>
    </w:p>
    <w:p>
      <w:pPr>
        <w:ind w:right="223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3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Co-Chief Financial Officer</w:t>
      </w:r>
    </w:p>
    <w:p>
      <w:pPr>
        <w:sectPr>
          <w:pgSz w:w="11900" w:h="16838" w:orient="portrait"/>
          <w:cols w:equalWidth="0" w:num="1">
            <w:col w:w="10139"/>
          </w:cols>
          <w:pgMar w:left="320" w:top="110" w:right="1440" w:bottom="187" w:gutter="0" w:footer="0" w:header="0"/>
        </w:sectPr>
      </w:pPr>
    </w:p>
    <w:p>
      <w:pPr>
        <w:spacing w:after="0" w:line="200" w:lineRule="exact"/>
        <w:rPr>
          <w:sz w:val="20"/>
          <w:szCs w:val="20"/>
          <w:color w:val="auto"/>
        </w:rPr>
      </w:pPr>
    </w:p>
    <w:p>
      <w:pPr>
        <w:spacing w:after="0" w:line="37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Renaissance Technologies Holdings Corporation</w:t>
      </w:r>
    </w:p>
    <w:p>
      <w:pPr>
        <w:sectPr>
          <w:pgSz w:w="11900" w:h="16838" w:orient="portrait"/>
          <w:cols w:equalWidth="0" w:num="1">
            <w:col w:w="10139"/>
          </w:cols>
          <w:pgMar w:left="320" w:top="110" w:right="1440" w:bottom="187" w:gutter="0" w:footer="0" w:header="0"/>
          <w:type w:val="continuous"/>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Vice President</w:t>
      </w:r>
    </w:p>
    <w:p>
      <w:pPr>
        <w:spacing w:after="0" w:line="372"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ind w:right="2239"/>
        <w:spacing w:after="0" w:line="265"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$0.01 par value per share of NATURAL ALTERNATIVES INTERNATIONAL, INC.</w:t>
      </w:r>
    </w:p>
    <w:p>
      <w:pPr>
        <w:spacing w:after="0" w:line="29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13, 2023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Brian Felczak</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Co-Chief Financial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2023-02-13T09:54:14Z</dcterms:created>
  <dcterms:modified xsi:type="dcterms:W3CDTF">2023-02-13T09:54:14Z</dcterms:modified>
</cp:coreProperties>
</file>